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A2" w:rsidRDefault="004F71A2" w:rsidP="004F71A2">
      <w:pPr>
        <w:jc w:val="center"/>
        <w:rPr>
          <w:rFonts w:ascii="Times New Roman" w:hAnsi="Times New Roman"/>
          <w:b/>
          <w:bCs/>
          <w:lang w:val="sr-Cyrl-CS"/>
        </w:rPr>
      </w:pPr>
    </w:p>
    <w:p w:rsidR="004F71A2" w:rsidRPr="00085D06" w:rsidRDefault="004F71A2" w:rsidP="004F71A2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4F71A2" w:rsidRPr="00A756DE" w:rsidRDefault="004F71A2" w:rsidP="004F71A2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4"/>
        <w:gridCol w:w="1870"/>
        <w:gridCol w:w="1095"/>
        <w:gridCol w:w="1912"/>
        <w:gridCol w:w="1210"/>
      </w:tblGrid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8621F2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наука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безбедности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(ОАС)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4F71A2" w:rsidRDefault="004F71A2" w:rsidP="004F71A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Управљање ризиком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Наставник/наставници: Доц. др Иван Ракоњац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4F71A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 предмет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Стручно-апликативни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)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4F71A2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1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F71A2" w:rsidRPr="004F71A2" w:rsidRDefault="004F71A2" w:rsidP="004F71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релевантних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вези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концептом</w:t>
            </w:r>
            <w:proofErr w:type="spellEnd"/>
            <w:proofErr w:type="gramStart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принципима</w:t>
            </w:r>
            <w:proofErr w:type="spellEnd"/>
            <w:proofErr w:type="gram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методологијом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студенте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без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претходног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познавања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материје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ове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4F71A2" w:rsidRPr="004F71A2" w:rsidRDefault="004F71A2" w:rsidP="004F71A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разумеју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концпет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развију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свест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изазовима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могућностима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ризичног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окружења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одговарајуће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алате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технике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процесу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управљана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4F71A2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1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F71A2" w:rsidRPr="004F71A2" w:rsidRDefault="004F71A2" w:rsidP="004F71A2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Након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успешног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савладавања градива</w:t>
            </w:r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бити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способни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разумеју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контекст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разумеју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процес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идентификују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анализирају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спроведу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евалуацију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третман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развијају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свест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прихватању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одговарајуће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методе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технике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реалном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окружењу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F71A2" w:rsidRPr="00A756DE" w:rsidTr="004F71A2">
        <w:trPr>
          <w:trHeight w:val="1630"/>
          <w:jc w:val="center"/>
        </w:trPr>
        <w:tc>
          <w:tcPr>
            <w:tcW w:w="9061" w:type="dxa"/>
            <w:gridSpan w:val="5"/>
          </w:tcPr>
          <w:p w:rsidR="004F71A2" w:rsidRPr="004F71A2" w:rsidRDefault="004F71A2" w:rsidP="00161851">
            <w:pPr>
              <w:jc w:val="both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  <w:r w:rsidRPr="004F71A2">
              <w:rPr>
                <w:rFonts w:ascii="Times New Roman" w:hAnsi="Times New Roman"/>
                <w:b/>
                <w:sz w:val="20"/>
                <w:szCs w:val="20"/>
                <w:lang/>
              </w:rPr>
              <w:t>Садржај предмета</w:t>
            </w:r>
          </w:p>
          <w:p w:rsidR="004F71A2" w:rsidRPr="004F71A2" w:rsidRDefault="004F71A2" w:rsidP="00161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састоји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теоријског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практичног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дела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Теоријски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обухвата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појмовима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теоријским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основама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мећународним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стандардом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ИСО 31000,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процесима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потпроцесима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методама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техникама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71A2" w:rsidRPr="004F71A2" w:rsidRDefault="004F71A2" w:rsidP="00161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1A2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практичном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делу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аудиторних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вежби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биће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представљена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примена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управљања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ризиком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пракси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случаја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виду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интерактивне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радионице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где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добити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прилику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утврде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стечена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предавањима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F71A2">
              <w:rPr>
                <w:rFonts w:ascii="Times New Roman" w:hAnsi="Times New Roman"/>
                <w:sz w:val="20"/>
                <w:szCs w:val="20"/>
              </w:rPr>
              <w:t>вежбама</w:t>
            </w:r>
            <w:proofErr w:type="spellEnd"/>
            <w:r w:rsidRPr="004F71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F71A2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DD295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  <w:t>Обавезна</w:t>
            </w:r>
          </w:p>
          <w:p w:rsidR="004F71A2" w:rsidRPr="004F71A2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Petrović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Jovanović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P., &amp; </w:t>
            </w: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Raković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R. (2010). </w:t>
            </w: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Upravljanje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projektnim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rizicima</w:t>
            </w:r>
            <w:proofErr w:type="spellEnd"/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Beograd: </w:t>
            </w:r>
            <w:proofErr w:type="spellStart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Udruženje</w:t>
            </w:r>
            <w:proofErr w:type="spellEnd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za</w:t>
            </w:r>
            <w:proofErr w:type="spellEnd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upravljanje</w:t>
            </w:r>
            <w:proofErr w:type="spellEnd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projektima</w:t>
            </w:r>
            <w:proofErr w:type="spellEnd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Srbije</w:t>
            </w:r>
            <w:proofErr w:type="spellEnd"/>
            <w:r w:rsidRPr="004F71A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-YUPMA</w:t>
            </w:r>
            <w:r w:rsidRPr="004F71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="004F71A2" w:rsidRPr="00DD2953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DD295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  <w:t xml:space="preserve">Допунска </w:t>
            </w:r>
          </w:p>
          <w:p w:rsidR="00DF1744" w:rsidRPr="00DF1744" w:rsidRDefault="00DF1744" w:rsidP="00DF1744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1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Bennett, S. (Ed.). (2012). Innovative thinking in risk, crisis, and disaster management. Gower Publishing, Ltd..</w:t>
            </w:r>
          </w:p>
          <w:p w:rsidR="00DF1744" w:rsidRPr="00DF1744" w:rsidRDefault="00DF1744" w:rsidP="00DF1744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1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De Weert, F. (2011). Bank and insurance capital managemen t(Vol. 516). John Wiley &amp; Sons.</w:t>
            </w:r>
          </w:p>
          <w:p w:rsidR="00DF1744" w:rsidRPr="00DF1744" w:rsidRDefault="00DF1744" w:rsidP="00DF1744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1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Hillson, D., &amp; Murray-Webster, R. (2017). Understanding and managing risk attitude. Routledge.</w:t>
            </w:r>
          </w:p>
          <w:p w:rsidR="004F71A2" w:rsidRPr="00DF1744" w:rsidRDefault="00DF1744" w:rsidP="00DF1744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1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Woods, M. (2012). Risk management in organizations: An integrated case study approach. Routledge.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C81702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 4/60</w:t>
            </w:r>
          </w:p>
        </w:tc>
        <w:tc>
          <w:tcPr>
            <w:tcW w:w="2965" w:type="dxa"/>
            <w:gridSpan w:val="2"/>
            <w:vAlign w:val="center"/>
          </w:tcPr>
          <w:p w:rsidR="004F71A2" w:rsidRPr="009E3017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3/45</w:t>
            </w:r>
          </w:p>
        </w:tc>
        <w:tc>
          <w:tcPr>
            <w:tcW w:w="3122" w:type="dxa"/>
            <w:gridSpan w:val="2"/>
            <w:vAlign w:val="center"/>
          </w:tcPr>
          <w:p w:rsidR="004F71A2" w:rsidRPr="009E3017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1/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F71A2" w:rsidRPr="00092214" w:rsidRDefault="00CC145D" w:rsidP="0016185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Предавања,вежбе, с</w:t>
            </w:r>
            <w:r w:rsidR="00DF1744">
              <w:rPr>
                <w:rFonts w:ascii="Times New Roman" w:hAnsi="Times New Roman"/>
                <w:sz w:val="20"/>
                <w:szCs w:val="20"/>
                <w:lang w:val="sr-Cyrl-CS"/>
              </w:rPr>
              <w:t>тудије случаја, радионице</w:t>
            </w:r>
          </w:p>
        </w:tc>
      </w:tr>
      <w:tr w:rsidR="004F71A2" w:rsidRPr="00A756DE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vAlign w:val="center"/>
          </w:tcPr>
          <w:p w:rsidR="004F71A2" w:rsidRPr="00D666A0" w:rsidRDefault="00DF1744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F71A2" w:rsidRPr="00D666A0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vAlign w:val="center"/>
          </w:tcPr>
          <w:p w:rsidR="004F71A2" w:rsidRPr="00D666A0" w:rsidRDefault="00DF1744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F71A2" w:rsidRPr="00D666A0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vAlign w:val="center"/>
          </w:tcPr>
          <w:p w:rsidR="004F71A2" w:rsidRPr="00D666A0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DF1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F71A2" w:rsidRPr="00092214" w:rsidTr="00161851">
        <w:trPr>
          <w:trHeight w:val="227"/>
          <w:jc w:val="center"/>
        </w:trPr>
        <w:tc>
          <w:tcPr>
            <w:tcW w:w="2974" w:type="dxa"/>
            <w:vAlign w:val="center"/>
          </w:tcPr>
          <w:p w:rsidR="004F71A2" w:rsidRPr="00AD0CB3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087" w:type="dxa"/>
            <w:gridSpan w:val="4"/>
            <w:vAlign w:val="center"/>
          </w:tcPr>
          <w:p w:rsidR="004F71A2" w:rsidRPr="00AD0CB3" w:rsidRDefault="004F71A2" w:rsidP="001618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C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100</w:t>
            </w:r>
          </w:p>
        </w:tc>
      </w:tr>
      <w:tr w:rsidR="004F71A2" w:rsidRPr="00A756DE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F71A2" w:rsidRPr="00A756DE" w:rsidTr="00161851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4F71A2" w:rsidRPr="00092214" w:rsidRDefault="004F71A2" w:rsidP="00161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*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максимална дуж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и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на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страниц</w:t>
            </w:r>
            <w:r w:rsidRPr="00A756DE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е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4F71A2" w:rsidRPr="00FD0A58" w:rsidRDefault="004F71A2" w:rsidP="004F71A2">
      <w:pPr>
        <w:rPr>
          <w:rFonts w:ascii="Times New Roman" w:hAnsi="Times New Roman"/>
          <w:bCs/>
          <w:lang w:val="ru-RU"/>
        </w:rPr>
      </w:pPr>
    </w:p>
    <w:p w:rsidR="000207F2" w:rsidRPr="004F71A2" w:rsidRDefault="000207F2" w:rsidP="004F71A2"/>
    <w:sectPr w:rsidR="000207F2" w:rsidRPr="004F71A2" w:rsidSect="00BC7479">
      <w:pgSz w:w="11907" w:h="16840" w:code="9"/>
      <w:pgMar w:top="450" w:right="1418" w:bottom="8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E7E4F"/>
    <w:multiLevelType w:val="hybridMultilevel"/>
    <w:tmpl w:val="E712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207B3"/>
    <w:multiLevelType w:val="hybridMultilevel"/>
    <w:tmpl w:val="CEB23312"/>
    <w:lvl w:ilvl="0" w:tplc="23FE2A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4583B"/>
    <w:multiLevelType w:val="hybridMultilevel"/>
    <w:tmpl w:val="3C1ED044"/>
    <w:lvl w:ilvl="0" w:tplc="74D6A4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507F3"/>
    <w:multiLevelType w:val="hybridMultilevel"/>
    <w:tmpl w:val="5CB4F5A4"/>
    <w:lvl w:ilvl="0" w:tplc="20E0999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F71A2"/>
    <w:rsid w:val="000207F2"/>
    <w:rsid w:val="004F71A2"/>
    <w:rsid w:val="008B2772"/>
    <w:rsid w:val="00AE302A"/>
    <w:rsid w:val="00CC145D"/>
    <w:rsid w:val="00DF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1A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7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2019-07-01T08:42:00Z</dcterms:created>
  <dcterms:modified xsi:type="dcterms:W3CDTF">2019-07-01T09:01:00Z</dcterms:modified>
</cp:coreProperties>
</file>